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43" w:rsidRDefault="00225F43">
      <w:pPr>
        <w:rPr>
          <w:rFonts w:ascii="ＭＳ 明朝"/>
          <w:spacing w:val="12"/>
        </w:rPr>
      </w:pPr>
      <w:bookmarkStart w:id="0" w:name="_GoBack"/>
      <w:bookmarkEnd w:id="0"/>
      <w:r>
        <w:rPr>
          <w:rFonts w:ascii="ＭＳ 明朝" w:eastAsia="ＭＳ ゴシック" w:hAnsi="Century" w:hint="eastAsia"/>
        </w:rPr>
        <w:t>様式１</w:t>
      </w:r>
    </w:p>
    <w:p w:rsidR="00225F43" w:rsidRDefault="00225F43">
      <w:pPr>
        <w:rPr>
          <w:rFonts w:ascii="ＭＳ 明朝"/>
          <w:spacing w:val="12"/>
        </w:rPr>
      </w:pPr>
    </w:p>
    <w:p w:rsidR="00225F43" w:rsidRDefault="00225F43">
      <w:pPr>
        <w:jc w:val="center"/>
        <w:rPr>
          <w:rFonts w:ascii="ＭＳ 明朝" w:eastAsia="ＭＳ ゴシック" w:hAnsi="Century" w:hint="eastAsia"/>
          <w:spacing w:val="6"/>
          <w:sz w:val="28"/>
          <w:szCs w:val="32"/>
        </w:rPr>
      </w:pPr>
      <w:r>
        <w:rPr>
          <w:rFonts w:ascii="ＭＳ 明朝" w:eastAsia="ＭＳ ゴシック" w:hAnsi="Century" w:hint="eastAsia"/>
          <w:spacing w:val="6"/>
          <w:sz w:val="28"/>
          <w:szCs w:val="32"/>
        </w:rPr>
        <w:t>紙入札方式参加申請書</w:t>
      </w:r>
    </w:p>
    <w:p w:rsidR="00225F43" w:rsidRDefault="00225F43">
      <w:pPr>
        <w:jc w:val="center"/>
        <w:rPr>
          <w:rFonts w:ascii="ＭＳ 明朝"/>
          <w:spacing w:val="12"/>
        </w:rPr>
      </w:pPr>
    </w:p>
    <w:p w:rsidR="00225F43" w:rsidRDefault="00225F43">
      <w:pPr>
        <w:rPr>
          <w:rFonts w:ascii="ＭＳ 明朝"/>
          <w:spacing w:val="12"/>
        </w:rPr>
      </w:pPr>
    </w:p>
    <w:p w:rsidR="00225F43" w:rsidRDefault="00225F43">
      <w:pPr>
        <w:ind w:firstLineChars="3058" w:firstLine="6357"/>
        <w:rPr>
          <w:rFonts w:ascii="ＭＳ 明朝"/>
          <w:spacing w:val="12"/>
        </w:rPr>
      </w:pPr>
      <w:r>
        <w:rPr>
          <w:rFonts w:ascii="ＭＳ 明朝" w:eastAsia="ＭＳ ゴシック" w:hAnsi="Century" w:hint="eastAsia"/>
        </w:rPr>
        <w:t xml:space="preserve">　　　　　年　　月　　日</w:t>
      </w:r>
    </w:p>
    <w:p w:rsidR="00225F43" w:rsidRDefault="00225F43">
      <w:pPr>
        <w:rPr>
          <w:rFonts w:ascii="ＭＳ 明朝"/>
          <w:spacing w:val="12"/>
        </w:rPr>
      </w:pPr>
    </w:p>
    <w:p w:rsidR="00225F43" w:rsidRDefault="00225F43">
      <w:pPr>
        <w:rPr>
          <w:rFonts w:ascii="ＭＳ 明朝" w:hint="eastAsia"/>
          <w:spacing w:val="12"/>
        </w:rPr>
      </w:pPr>
    </w:p>
    <w:p w:rsidR="00225F43" w:rsidRDefault="00225F43">
      <w:pPr>
        <w:rPr>
          <w:rFonts w:ascii="ＭＳ 明朝" w:hint="eastAsia"/>
          <w:spacing w:val="12"/>
        </w:rPr>
      </w:pPr>
    </w:p>
    <w:p w:rsidR="00225F43" w:rsidRDefault="00225F43">
      <w:pPr>
        <w:rPr>
          <w:rFonts w:ascii="ＭＳ 明朝" w:hint="eastAsia"/>
          <w:spacing w:val="12"/>
        </w:rPr>
      </w:pPr>
      <w:r>
        <w:rPr>
          <w:rFonts w:ascii="ＭＳ 明朝" w:eastAsia="ＭＳ ゴシック" w:hAnsi="Century" w:hint="eastAsia"/>
          <w:lang w:eastAsia="zh-TW"/>
        </w:rPr>
        <w:t>（</w:t>
      </w:r>
      <w:r>
        <w:rPr>
          <w:rFonts w:ascii="ＭＳ 明朝" w:eastAsia="ＭＳ ゴシック" w:hAnsi="Century" w:hint="eastAsia"/>
        </w:rPr>
        <w:t>あて先</w:t>
      </w:r>
      <w:r>
        <w:rPr>
          <w:rFonts w:ascii="ＭＳ 明朝" w:eastAsia="ＭＳ ゴシック" w:hAnsi="Century" w:hint="eastAsia"/>
          <w:lang w:eastAsia="zh-TW"/>
        </w:rPr>
        <w:t>）</w:t>
      </w:r>
      <w:r>
        <w:rPr>
          <w:rFonts w:ascii="ＭＳ 明朝" w:eastAsia="ＭＳ ゴシック" w:hAnsi="Century" w:hint="eastAsia"/>
        </w:rPr>
        <w:t>所沢市長</w:t>
      </w:r>
    </w:p>
    <w:p w:rsidR="00225F43" w:rsidRDefault="00225F43">
      <w:pPr>
        <w:rPr>
          <w:rFonts w:ascii="ＭＳ 明朝" w:hint="eastAsia"/>
          <w:spacing w:val="12"/>
        </w:rPr>
      </w:pPr>
    </w:p>
    <w:p w:rsidR="00225F43" w:rsidRDefault="00225F43">
      <w:pPr>
        <w:rPr>
          <w:rFonts w:ascii="ＭＳ 明朝" w:hint="eastAsia"/>
          <w:spacing w:val="12"/>
        </w:rPr>
      </w:pPr>
    </w:p>
    <w:p w:rsidR="00225F43" w:rsidRDefault="00225F43">
      <w:pPr>
        <w:ind w:firstLineChars="1686" w:firstLine="3909"/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>（申請者）</w:t>
      </w:r>
    </w:p>
    <w:p w:rsidR="00225F43" w:rsidRDefault="00225F43">
      <w:pPr>
        <w:rPr>
          <w:rFonts w:ascii="ＭＳ 明朝"/>
          <w:spacing w:val="12"/>
        </w:rPr>
      </w:pPr>
      <w:r>
        <w:rPr>
          <w:rFonts w:ascii="ＭＳ 明朝" w:eastAsia="ＭＳ ゴシック" w:hAnsi="Century" w:hint="eastAsia"/>
        </w:rPr>
        <w:t xml:space="preserve">　　　　　　　　　　　　　　　　　　　所</w:t>
      </w:r>
      <w:r>
        <w:rPr>
          <w:rFonts w:ascii="ＭＳ 明朝" w:eastAsia="ＭＳ ゴシック" w:hAnsi="Century" w:hint="eastAsia"/>
        </w:rPr>
        <w:t xml:space="preserve"> </w:t>
      </w:r>
      <w:r>
        <w:rPr>
          <w:rFonts w:ascii="ＭＳ 明朝" w:eastAsia="ＭＳ ゴシック" w:hAnsi="Century" w:hint="eastAsia"/>
        </w:rPr>
        <w:t xml:space="preserve">　在</w:t>
      </w:r>
      <w:r>
        <w:rPr>
          <w:rFonts w:ascii="ＭＳ 明朝" w:eastAsia="ＭＳ ゴシック" w:hAnsi="Century" w:hint="eastAsia"/>
        </w:rPr>
        <w:t xml:space="preserve"> </w:t>
      </w:r>
      <w:r>
        <w:rPr>
          <w:rFonts w:ascii="ＭＳ 明朝" w:eastAsia="ＭＳ ゴシック" w:hAnsi="Century" w:hint="eastAsia"/>
        </w:rPr>
        <w:t xml:space="preserve">　地</w:t>
      </w:r>
    </w:p>
    <w:p w:rsidR="00225F43" w:rsidRDefault="00225F43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12"/>
        </w:rPr>
      </w:pPr>
    </w:p>
    <w:p w:rsidR="00225F43" w:rsidRDefault="00225F43">
      <w:pPr>
        <w:rPr>
          <w:rFonts w:ascii="ＭＳ 明朝"/>
          <w:spacing w:val="12"/>
        </w:rPr>
      </w:pPr>
      <w:r>
        <w:rPr>
          <w:rFonts w:ascii="ＭＳ 明朝" w:eastAsia="ＭＳ ゴシック" w:hAnsi="Century" w:hint="eastAsia"/>
          <w:lang w:eastAsia="zh-CN"/>
        </w:rPr>
        <w:t xml:space="preserve">　　　　　　　　　　　　　　　</w:t>
      </w:r>
      <w:r>
        <w:rPr>
          <w:rFonts w:ascii="ＭＳ 明朝" w:eastAsia="ＭＳ ゴシック" w:hAnsi="Century" w:hint="eastAsia"/>
        </w:rPr>
        <w:t xml:space="preserve">　　　　商号又は名称</w:t>
      </w:r>
    </w:p>
    <w:p w:rsidR="00225F43" w:rsidRDefault="00225F43">
      <w:pPr>
        <w:rPr>
          <w:rFonts w:ascii="ＭＳ 明朝"/>
          <w:spacing w:val="12"/>
        </w:rPr>
      </w:pPr>
    </w:p>
    <w:p w:rsidR="00225F43" w:rsidRDefault="00225F43">
      <w:pPr>
        <w:rPr>
          <w:rFonts w:ascii="ＭＳ 明朝"/>
          <w:spacing w:val="12"/>
        </w:rPr>
      </w:pPr>
      <w:r>
        <w:rPr>
          <w:rFonts w:ascii="ＭＳ 明朝" w:eastAsia="ＭＳ ゴシック" w:hAnsi="Century" w:hint="eastAsia"/>
          <w:lang w:eastAsia="zh-CN"/>
        </w:rPr>
        <w:t xml:space="preserve">　　　　　　　　　　　　　　　</w:t>
      </w:r>
      <w:r>
        <w:rPr>
          <w:rFonts w:ascii="ＭＳ 明朝" w:eastAsia="ＭＳ ゴシック" w:hAnsi="Century" w:hint="eastAsia"/>
        </w:rPr>
        <w:t xml:space="preserve">　　　　</w:t>
      </w:r>
      <w:r>
        <w:rPr>
          <w:rFonts w:ascii="ＭＳ 明朝" w:eastAsia="ＭＳ ゴシック" w:hAnsi="Century" w:hint="eastAsia"/>
          <w:lang w:eastAsia="zh-TW"/>
        </w:rPr>
        <w:t>代表者</w:t>
      </w:r>
      <w:r>
        <w:rPr>
          <w:rFonts w:ascii="ＭＳ 明朝" w:eastAsia="ＭＳ ゴシック" w:hAnsi="Century" w:hint="eastAsia"/>
        </w:rPr>
        <w:t>職氏名　　　　　　　　　　　　　　　㊞</w:t>
      </w:r>
    </w:p>
    <w:p w:rsidR="00225F43" w:rsidRDefault="00225F4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  <w:spacing w:val="12"/>
        </w:rPr>
      </w:pPr>
    </w:p>
    <w:p w:rsidR="00225F43" w:rsidRDefault="00225F4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 xml:space="preserve">　下記案件について、埼玉県電子入札共同システムによる電子入札に参加できないので、紙入札による参加を申請します。</w:t>
      </w: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ind w:firstLineChars="1882" w:firstLine="3912"/>
        <w:rPr>
          <w:rFonts w:ascii="ＭＳ 明朝"/>
          <w:spacing w:val="12"/>
        </w:rPr>
      </w:pPr>
      <w:r>
        <w:rPr>
          <w:rFonts w:ascii="ＭＳ 明朝" w:eastAsia="ＭＳ ゴシック" w:hAnsi="Century" w:hint="eastAsia"/>
        </w:rPr>
        <w:t>記</w:t>
      </w:r>
    </w:p>
    <w:p w:rsidR="00225F43" w:rsidRDefault="00225F43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>１　案件名称</w:t>
      </w: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>２　電子入札に参加できない理由</w:t>
      </w: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Ansi="Century" w:hint="eastAsia"/>
        </w:rPr>
      </w:pPr>
    </w:p>
    <w:p w:rsidR="00225F43" w:rsidRDefault="00225F43">
      <w:pPr>
        <w:rPr>
          <w:rFonts w:ascii="ＭＳ ゴシック" w:eastAsia="ＭＳ ゴシック"/>
          <w:spacing w:val="12"/>
        </w:rPr>
      </w:pPr>
    </w:p>
    <w:p w:rsidR="00225F43" w:rsidRDefault="00225F43">
      <w:pPr>
        <w:rPr>
          <w:rFonts w:ascii="ＭＳ ゴシック" w:eastAsia="ＭＳ ゴシック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  <w:u w:val="dotted"/>
        </w:rPr>
      </w:pPr>
      <w:r>
        <w:rPr>
          <w:rFonts w:ascii="ＭＳ ゴシック" w:eastAsia="ＭＳ ゴシック" w:hint="eastAsia"/>
          <w:spacing w:val="12"/>
          <w:u w:val="dotted"/>
        </w:rPr>
        <w:t xml:space="preserve">　　　　　　　　　　　　　　　　　　　　　　　　　　　　　　　　　　　　　</w:t>
      </w:r>
    </w:p>
    <w:p w:rsidR="00225F43" w:rsidRDefault="00225F43">
      <w:pPr>
        <w:rPr>
          <w:rFonts w:ascii="ＭＳ ゴシック" w:eastAsia="ＭＳ ゴシック"/>
          <w:spacing w:val="12"/>
        </w:rPr>
      </w:pPr>
    </w:p>
    <w:p w:rsidR="00225F43" w:rsidRDefault="00225F43">
      <w:pPr>
        <w:rPr>
          <w:rFonts w:ascii="ＭＳ ゴシック" w:eastAsia="ＭＳ ゴシック"/>
          <w:spacing w:val="12"/>
        </w:rPr>
      </w:pPr>
    </w:p>
    <w:p w:rsidR="00225F43" w:rsidRDefault="00225F43">
      <w:pPr>
        <w:ind w:firstLineChars="100" w:firstLine="232"/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>上記について承認します。</w:t>
      </w:r>
    </w:p>
    <w:p w:rsidR="00225F43" w:rsidRDefault="00225F43">
      <w:pPr>
        <w:rPr>
          <w:rFonts w:ascii="ＭＳ ゴシック" w:eastAsia="ＭＳ ゴシック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 xml:space="preserve">　　　　　年　　月　　日</w:t>
      </w: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 xml:space="preserve">　　　　　　　　　　　　　　様</w:t>
      </w: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  <w:r>
        <w:rPr>
          <w:rFonts w:ascii="ＭＳ ゴシック" w:eastAsia="ＭＳ ゴシック" w:hint="eastAsia"/>
          <w:spacing w:val="12"/>
        </w:rPr>
        <w:t xml:space="preserve">　　　　　　　　　　　　　　　　　　　　　　　　所沢市長　　　　　　　　</w:t>
      </w:r>
      <w:r>
        <w:rPr>
          <w:rFonts w:ascii="ＭＳ ゴシック" w:eastAsia="ＭＳ ゴシック" w:hint="eastAsia"/>
          <w:spacing w:val="12"/>
          <w:bdr w:val="single" w:sz="4" w:space="0" w:color="auto"/>
        </w:rPr>
        <w:t>印</w:t>
      </w:r>
    </w:p>
    <w:p w:rsidR="00225F43" w:rsidRDefault="00225F4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  <w:spacing w:val="12"/>
        </w:rPr>
      </w:pPr>
    </w:p>
    <w:p w:rsidR="00225F43" w:rsidRDefault="00225F43">
      <w:pPr>
        <w:rPr>
          <w:rFonts w:ascii="ＭＳ ゴシック" w:eastAsia="ＭＳ ゴシック" w:hint="eastAsia"/>
          <w:spacing w:val="12"/>
        </w:rPr>
      </w:pPr>
    </w:p>
    <w:sectPr w:rsidR="00225F43">
      <w:headerReference w:type="default" r:id="rId7"/>
      <w:pgSz w:w="11906" w:h="16838" w:code="9"/>
      <w:pgMar w:top="1191" w:right="1134" w:bottom="1191" w:left="1418" w:header="720" w:footer="720" w:gutter="0"/>
      <w:cols w:space="720"/>
      <w:noEndnote/>
      <w:docGrid w:type="linesAndChars" w:linePitch="289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4E" w:rsidRDefault="00E6464E">
      <w:r>
        <w:separator/>
      </w:r>
    </w:p>
  </w:endnote>
  <w:endnote w:type="continuationSeparator" w:id="0">
    <w:p w:rsidR="00E6464E" w:rsidRDefault="00E6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4E" w:rsidRDefault="00E646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6464E" w:rsidRDefault="00E6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F43" w:rsidRDefault="00225F4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9E2"/>
    <w:multiLevelType w:val="hybridMultilevel"/>
    <w:tmpl w:val="08701644"/>
    <w:lvl w:ilvl="0" w:tplc="442227D2">
      <w:start w:val="7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2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70"/>
    <w:rsid w:val="00117012"/>
    <w:rsid w:val="00121E96"/>
    <w:rsid w:val="001D5221"/>
    <w:rsid w:val="00225F43"/>
    <w:rsid w:val="0025638D"/>
    <w:rsid w:val="003032F5"/>
    <w:rsid w:val="00332D4E"/>
    <w:rsid w:val="004100C5"/>
    <w:rsid w:val="00592C78"/>
    <w:rsid w:val="00A17F3B"/>
    <w:rsid w:val="00A45C1D"/>
    <w:rsid w:val="00B123EA"/>
    <w:rsid w:val="00B845DE"/>
    <w:rsid w:val="00BB6767"/>
    <w:rsid w:val="00CD13A7"/>
    <w:rsid w:val="00CE07D9"/>
    <w:rsid w:val="00D75AAB"/>
    <w:rsid w:val="00E32C36"/>
    <w:rsid w:val="00E44470"/>
    <w:rsid w:val="00E6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60066-0EEE-4459-BDCB-AF79B7D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02" w:hangingChars="300" w:hanging="702"/>
    </w:pPr>
    <w:rPr>
      <w:rFonts w:ascii="ＭＳ 明朝" w:eastAsia="ＭＳ ゴシック" w:hAnsi="Century"/>
    </w:rPr>
  </w:style>
  <w:style w:type="paragraph" w:styleId="2">
    <w:name w:val="Body Text Indent 2"/>
    <w:basedOn w:val="a"/>
    <w:pPr>
      <w:ind w:leftChars="300" w:left="702" w:firstLineChars="97" w:firstLine="227"/>
    </w:pPr>
    <w:rPr>
      <w:rFonts w:ascii="ＭＳ 明朝" w:eastAsia="ＭＳ ゴシック" w:hAnsi="Century"/>
    </w:rPr>
  </w:style>
  <w:style w:type="paragraph" w:styleId="3">
    <w:name w:val="Body Text Indent 3"/>
    <w:basedOn w:val="a"/>
    <w:pPr>
      <w:ind w:left="702"/>
    </w:pPr>
    <w:rPr>
      <w:rFonts w:ascii="ＭＳ 明朝" w:eastAsia="ＭＳ ゴシック" w:hAnsi="Century"/>
    </w:rPr>
  </w:style>
  <w:style w:type="paragraph" w:styleId="a7">
    <w:name w:val="Balloon Text"/>
    <w:basedOn w:val="a"/>
    <w:link w:val="a8"/>
    <w:rsid w:val="00CE07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07D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埼玉県公共工事等電子入札運用基準（案）</vt:lpstr>
      <vt:lpstr>埼玉県公共工事等電子入札運用基準（案）</vt:lpstr>
    </vt:vector>
  </TitlesOfParts>
  <Company>埼玉県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埼玉県公共工事等電子入札運用基準（案）</dc:title>
  <dc:subject/>
  <dc:creator>埼玉県</dc:creator>
  <cp:keywords/>
  <dc:description/>
  <cp:lastModifiedBy>ｸｻｶﾍﾞ ﾅｵｺ</cp:lastModifiedBy>
  <cp:revision>2</cp:revision>
  <cp:lastPrinted>2019-02-12T06:50:00Z</cp:lastPrinted>
  <dcterms:created xsi:type="dcterms:W3CDTF">2023-06-19T02:04:00Z</dcterms:created>
  <dcterms:modified xsi:type="dcterms:W3CDTF">2023-06-19T02:04:00Z</dcterms:modified>
</cp:coreProperties>
</file>